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（第一套）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进入及起动许可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机舱内保险丝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电动驱动系统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相关部件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电机控制器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高电压蓄电池充电装置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大灯异常</w:t>
            </w:r>
          </w:p>
        </w:tc>
        <w:tc>
          <w:tcPr>
            <w:tcW w:w="4158" w:type="dxa"/>
            <w:shd w:val="clear" w:color="auto" w:fill="auto"/>
            <w:noWrap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LED 大灯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, (8IY)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空调不制热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全自动空调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（第一套）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09"/>
        <w:gridCol w:w="367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后雾灯不亮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空调不制冷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螺栓松动、移位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电机系统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轮胎压力异常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行驶系统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减震器漏油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（第一套）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233"/>
        <w:gridCol w:w="404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0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箱内异物</w:t>
            </w:r>
          </w:p>
        </w:tc>
        <w:tc>
          <w:tcPr>
            <w:tcW w:w="40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前期安全检查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高压线束异常</w:t>
            </w:r>
          </w:p>
        </w:tc>
        <w:tc>
          <w:tcPr>
            <w:tcW w:w="40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电池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  <w:t>采集线异常</w:t>
            </w:r>
          </w:p>
        </w:tc>
        <w:tc>
          <w:tcPr>
            <w:tcW w:w="404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单体电池异常</w:t>
            </w:r>
          </w:p>
        </w:tc>
        <w:tc>
          <w:tcPr>
            <w:tcW w:w="404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充电功能异常</w:t>
            </w:r>
          </w:p>
        </w:tc>
        <w:tc>
          <w:tcPr>
            <w:tcW w:w="40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（第一套）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通气阀堵塞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油封缺失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磁铁缺失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结合面划伤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电驱动总成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24"/>
              </w:rPr>
              <w:t>电机与变速箱结合面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（第一套）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显示屏异常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显示屏线束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充电枪头孔有异物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充电枪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电源灯不亮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电源灯线路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单相断路器异常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单相断路器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开关无法锁止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急停开关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7354082"/>
    <w:rsid w:val="118C388D"/>
    <w:rsid w:val="15131DD6"/>
    <w:rsid w:val="24B562A7"/>
    <w:rsid w:val="29FB471A"/>
    <w:rsid w:val="2B921B36"/>
    <w:rsid w:val="2E0C238C"/>
    <w:rsid w:val="2E22407D"/>
    <w:rsid w:val="2E8C4F06"/>
    <w:rsid w:val="376861FB"/>
    <w:rsid w:val="38E54BBA"/>
    <w:rsid w:val="3B6C6B54"/>
    <w:rsid w:val="3E417F94"/>
    <w:rsid w:val="3FD070B4"/>
    <w:rsid w:val="4EC6181F"/>
    <w:rsid w:val="504E3419"/>
    <w:rsid w:val="513E36C4"/>
    <w:rsid w:val="536C65D4"/>
    <w:rsid w:val="56BB3B48"/>
    <w:rsid w:val="57054C77"/>
    <w:rsid w:val="5DD51065"/>
    <w:rsid w:val="675E194A"/>
    <w:rsid w:val="6D9876AF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1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2021-12-21T09:37:04Z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